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福州工商学院优质一堂课评比办法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课程是人才培养的核心要素，课程质量直接决定人才培养质量，为鼓励广大教师积极投入教学改革、探索教学规律，全面提高教学质量，特制定本办法。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习近平新时代中国特色社会主义思想为指导，贯彻党的十九大精神，落实立德树人根本任务，建设适应高等教育新形势和新要求的优质课程，打造“金课”，杜绝“水课”，让课程优起来、教师强起来、学生忙起来、管理严起来，推动人才培养质量的整体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二、总体目标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以争创省级及以上“一流课程”目标为引领，参照第五届福建省青年教师教学大赛赛制（下同），通过选拔评比的形式，搭建好教师自我锻炼、自我展示、自我超越的舞台。活动以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一堂课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为载体，以课堂为阵地，全员参与，树立榜样，完善以质量为导向的课程建设激励机制，进一步增强和调动教师教学的责任心和积极性，促进教学改革，提高教学质量，持续深入开展教书育人活动。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比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1.强化实战：本活动对照福建省青年教师教学大赛有关规程进行组织评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2.实事求是：任课教师应按教学计划进行讲课，不能因优质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课评比影响正常教学进度，杜绝采用不正当手段参加评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3.多向结合：学生评教与日常教学督导评价相结合。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4.课程思政：在课程教学过程中有机融入社会主义核心价值观教育，培养学生的思想道德修养。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为加强对优质一堂课评比工作的领导，使评比工作有序进行，学校成立评审委员会。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主  任：王宗篪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副主任：黄  斌 王榕国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成  员：胡方平 陈维默 罗桂生 王苏潭 兰石财 高文伟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少谦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高黎平 陈顺和 周术诚 陈  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余  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五、组织安排和要求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（一）评比对象：全体专职教师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（二）“优质一堂课”评比活动分阶段进行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1.二级教学单位初赛：对照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省青年教师教学大赛要求，组织本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教师全员参加选拔活动，按每系4名（思政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教研组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另行评选3名）推荐参与校级评比。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2.校级评比：在二级教学单位初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的基础上，由教务处、教学督导组组织专家评委进行评比。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评比活动每年于上学期组织一次。具体安排二级教学单位于5月30日完成选拔，6月3日前将名单报教务处，教务处6月上中旬组织专家进行听课评比。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六、评选内容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（一）评比内容：“优质一堂课”评比由教学设计（教案）、课堂教学和教学反思三部分组成，三部分分数分别为15分、80分、5分。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教学设计是指以1个学时为基本单位，对教学活动的设想与安排。基本要素有：题目、教学目的、教学思想、教学分析（内容、重难点）、教学方法和策略以及教学安排等。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参赛课程10个学时的教学设计方案（1个学时对应1个教学设计方案）。主要包括主题名称、课时数、学情分析、教学目标、课程资源、教学内容与过程、教学评价、预习任务与课后作业等。评委将对整套教学设计方案进行打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2.参赛课程10个学时相对应的10个课堂教学节段的PPT。教学节段指课堂教学20分钟所需要的教学内容。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（二）课堂教学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课堂教学规定时间为20分钟，用普通话授课（如用英语教学，请在报名时备注，其他小语种教学不接受报名）。评委主要从教学内容、教学组织、教学语言与教态、教学特色四个方面进行考评。根据各自参赛课程需要，选手可携带教学模型、挂图等教具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参赛选手结合本节段课堂教学实际，从教学理念、教学方法和教学过程三方面着手，在45分钟内完成对本讲课节段的教学反思材料（500字以内）。要求思路清晰、观点明确、联系实际，做到有感而发。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七、计分方法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评委评分实行实名制，具体评分标准见附件。统分时去掉一个最高分和一个最低分后的累积分，除以评委人数（不含一个最高分和一个最低分的评委）为选手本环节得分，得分保留小数点后两位。成绩评定采用百分制，选手三个环节的得分相加为最终得分，最终得分保留小数点后两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八、竞赛材料及要求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1.封面（按以下格式排版）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第一行：福州工商学院首届优质一堂课评比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材料（页面左上角，二号，宋体）；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第二行：课程名称，例如遗传学（页面三分之一处居中，初号，宋体）；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第三行：参赛组别，例如高校思想政治课科组（页面二分之一处居中，一号，宋体）。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 xml:space="preserve"> 2.教学大纲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教学大纲主要包含课程名称、基本信息（课程性质、教学时数、学分、学生对象）、课程简介、课程目标、课程内容与教学安排、课程评价、建议阅读文献等要素。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/>
          <w:b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3.教学设计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10个学时的教学设计方案，格式为PDF文档通用格式。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4.教学节段PPT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与10个学时教学设计方案相对应的10个教学节段的PPT，格式为Powerpoint演示文稿16:9大小，分辨率为1600*900。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5.教学节段PPT的目录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10个教学节段PPT的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目录（目录范例见附件3-4）。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除封面外，其它材料正文一级标题用3号黑体加粗；二级标题用4号黑体加粗；三级标题用小4号黑体加粗。正文内容用小4号宋体，1.5倍行距。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九、注意事项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1.选手参赛课程的实际学分要求不得少于2个学分（含2个学分）；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.竞赛报名和材料提交均采取网络提交的方式，具体时间及事项由二级教学单位另行通知。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.对于不符合竞赛规定的事宜、有失公平的评判，以及工作人员违规行为等，参赛选手可向评审委员会提出申诉。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27" w:firstLineChars="196"/>
        <w:jc w:val="left"/>
        <w:textAlignment w:val="baseline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十、本办法自公布之日起施行，解释权归教务处。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附件：福州工商学院优质一堂课评比评分表</w:t>
      </w:r>
    </w:p>
    <w:p>
      <w:pPr>
        <w:pStyle w:val="13"/>
        <w:spacing w:line="54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color w:val="000000"/>
          <w:kern w:val="0"/>
          <w:szCs w:val="32"/>
          <w:lang w:eastAsia="zh-CN"/>
        </w:rPr>
      </w:pPr>
    </w:p>
    <w:p>
      <w:pPr>
        <w:pStyle w:val="13"/>
        <w:spacing w:line="54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color w:val="000000"/>
          <w:kern w:val="0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left"/>
        <w:textAlignment w:val="baseline"/>
        <w:rPr>
          <w:rFonts w:hint="eastAsia" w:ascii="宋体" w:hAnsi="宋体" w:eastAsia="宋体"/>
          <w:b/>
          <w:color w:val="000000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Cs w:val="32"/>
          <w:lang w:eastAsia="zh-CN"/>
        </w:rPr>
        <w:t>附件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福州工商学院优质一堂课评比评分表</w:t>
      </w:r>
    </w:p>
    <w:p>
      <w:pPr>
        <w:pStyle w:val="13"/>
        <w:widowControl/>
        <w:spacing w:line="400" w:lineRule="atLeast"/>
        <w:ind w:firstLine="140" w:firstLineChars="50"/>
        <w:rPr>
          <w:rFonts w:ascii="宋体" w:hAnsi="宋体" w:eastAsia="宋体"/>
          <w:color w:val="000000"/>
          <w:kern w:val="0"/>
          <w:sz w:val="24"/>
        </w:rPr>
      </w:pPr>
      <w:r>
        <w:rPr>
          <w:rFonts w:hint="eastAsia" w:ascii="宋体" w:hAnsi="宋体" w:eastAsia="宋体"/>
          <w:color w:val="000000"/>
          <w:kern w:val="0"/>
          <w:sz w:val="28"/>
        </w:rPr>
        <w:t>选手编号:</w:t>
      </w:r>
      <w:r>
        <w:rPr>
          <w:rFonts w:hint="eastAsia" w:ascii="宋体" w:hAnsi="宋体" w:eastAsia="宋体"/>
          <w:color w:val="000000"/>
          <w:kern w:val="0"/>
          <w:sz w:val="28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kern w:val="0"/>
          <w:sz w:val="24"/>
        </w:rPr>
        <w:t xml:space="preserve"> </w:t>
      </w:r>
    </w:p>
    <w:tbl>
      <w:tblPr>
        <w:tblStyle w:val="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87"/>
        <w:gridCol w:w="5668"/>
        <w:gridCol w:w="87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109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评测要求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分值（100）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 xml:space="preserve">得分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教学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设计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方案     （15分）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教学目标明确,符合教学大纲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55" w:type="dxa"/>
            <w:gridSpan w:val="2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教学内容充实，反映学科前沿，思路清晰、逻辑性强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55" w:type="dxa"/>
            <w:gridSpan w:val="2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准确把握课程的重点和难点，针对性强，以学生为主体开展教学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55" w:type="dxa"/>
            <w:gridSpan w:val="2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教学进程组织合理，方法手段运用恰当有效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55" w:type="dxa"/>
            <w:gridSpan w:val="2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文字表达准确、简洁，阐述清楚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课堂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教学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(80分)</w:t>
            </w:r>
          </w:p>
        </w:tc>
        <w:tc>
          <w:tcPr>
            <w:tcW w:w="1187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教学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内容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(33分)</w:t>
            </w: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理论联系实际，符合学生的特点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注重学术性，内容充实，信息量大，渗透专业思想，为教学目标服务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反映或联系学科发展新思想、新概念、新成果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6"/>
                <w:kern w:val="0"/>
                <w:sz w:val="21"/>
                <w:szCs w:val="21"/>
              </w:rPr>
              <w:t>重点突出，条理清楚，内容承前启后，循序渐进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7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教学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组织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(32分)</w:t>
            </w: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教学过程安排合理，方法运用灵活、恰当，教学设计方案体现完整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启发性强，能有效调动学生思维和学习积极性，结合教书育人理念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教学时间安排合理，课堂应变能力强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熟练、有效地运用多媒体等现代教学手段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6"/>
                <w:kern w:val="0"/>
                <w:sz w:val="21"/>
                <w:szCs w:val="21"/>
              </w:rPr>
              <w:t>板书设计与教学内容紧密联系、结构合理，板书与多媒体</w:t>
            </w:r>
            <w:r>
              <w:rPr>
                <w:rFonts w:hint="eastAsia" w:ascii="宋体" w:hAnsi="宋体" w:eastAsia="宋体"/>
                <w:color w:val="000000"/>
                <w:spacing w:val="-16"/>
                <w:kern w:val="0"/>
                <w:sz w:val="21"/>
                <w:szCs w:val="21"/>
                <w:lang w:eastAsia="zh-CN"/>
              </w:rPr>
              <w:t>相</w:t>
            </w:r>
            <w:r>
              <w:rPr>
                <w:rFonts w:hint="eastAsia" w:ascii="宋体" w:hAnsi="宋体" w:eastAsia="宋体"/>
                <w:color w:val="000000"/>
                <w:spacing w:val="-16"/>
                <w:kern w:val="0"/>
                <w:sz w:val="21"/>
                <w:szCs w:val="21"/>
              </w:rPr>
              <w:t>配合，简洁、工整、美观、大小适当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7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语言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教态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(10分)</w:t>
            </w: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普通话授课，语言清晰、流畅、准确、生动，语速节奏恰当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肢体语言运用合理、恰当，教态自然大方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教态仪表自然得体，精神饱满，亲和力强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教学特色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(5分)</w:t>
            </w: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6"/>
                <w:kern w:val="0"/>
                <w:sz w:val="21"/>
                <w:szCs w:val="21"/>
              </w:rPr>
              <w:t>教学理念先进、风格突出、感染力强、教学效果好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教学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反思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(5分)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6"/>
                <w:kern w:val="0"/>
                <w:sz w:val="21"/>
                <w:szCs w:val="21"/>
              </w:rPr>
              <w:t>从教学理念、教学方法、教学过程三方面着手，做到联系实际、思路清晰、观点明确、文理通顺，有感而发。字数500字以内，字数超出50字以上扣0.5分。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82" w:type="dxa"/>
            <w:gridSpan w:val="2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评委签名</w:t>
            </w:r>
          </w:p>
        </w:tc>
        <w:tc>
          <w:tcPr>
            <w:tcW w:w="566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合计得分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</w:tbl>
    <w:p>
      <w:pPr>
        <w:pStyle w:val="13"/>
        <w:jc w:val="left"/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注：评委评分最多保留小数点后两位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-408305</wp:posOffset>
              </wp:positionV>
              <wp:extent cx="459740" cy="1924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15pt;height:15.15pt;width:36.2pt;mso-position-horizontal:outside;mso-position-horizontal-relative:margin;z-index:251658240;mso-width-relative:page;mso-height-relative:page;" filled="f" stroked="f" coordsize="21600,21600" o:gfxdata="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5C9bmtcAAAAHAQAA&#10;DwAAAAAAAAABACAAAAAiAAAAZHJzL2Rvd25yZXYueG1sUEsBAhQAFAAAAAgAh07iQCSjh2UaAgAA&#10;Ew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3F"/>
    <w:rsid w:val="00014685"/>
    <w:rsid w:val="00031714"/>
    <w:rsid w:val="000470D7"/>
    <w:rsid w:val="000D0EFC"/>
    <w:rsid w:val="000D2A5A"/>
    <w:rsid w:val="00126F8A"/>
    <w:rsid w:val="001317CE"/>
    <w:rsid w:val="001330E7"/>
    <w:rsid w:val="00150D19"/>
    <w:rsid w:val="00156D52"/>
    <w:rsid w:val="00163CA3"/>
    <w:rsid w:val="001D1893"/>
    <w:rsid w:val="001D565B"/>
    <w:rsid w:val="001D7A67"/>
    <w:rsid w:val="001F5932"/>
    <w:rsid w:val="00210566"/>
    <w:rsid w:val="00216489"/>
    <w:rsid w:val="00221821"/>
    <w:rsid w:val="00225298"/>
    <w:rsid w:val="00253237"/>
    <w:rsid w:val="002550D2"/>
    <w:rsid w:val="00260B35"/>
    <w:rsid w:val="0027062D"/>
    <w:rsid w:val="002B5EC5"/>
    <w:rsid w:val="002C051A"/>
    <w:rsid w:val="002C47FB"/>
    <w:rsid w:val="002D3A1C"/>
    <w:rsid w:val="002D53A0"/>
    <w:rsid w:val="002D5461"/>
    <w:rsid w:val="002D7BD1"/>
    <w:rsid w:val="002E316B"/>
    <w:rsid w:val="00387597"/>
    <w:rsid w:val="003B674D"/>
    <w:rsid w:val="00430E25"/>
    <w:rsid w:val="00454D42"/>
    <w:rsid w:val="004761A5"/>
    <w:rsid w:val="0047748A"/>
    <w:rsid w:val="004A43AB"/>
    <w:rsid w:val="004B180E"/>
    <w:rsid w:val="004C1363"/>
    <w:rsid w:val="004C1AB6"/>
    <w:rsid w:val="00500C58"/>
    <w:rsid w:val="005608D2"/>
    <w:rsid w:val="00563D5B"/>
    <w:rsid w:val="00596D63"/>
    <w:rsid w:val="00620588"/>
    <w:rsid w:val="00625838"/>
    <w:rsid w:val="00640B2F"/>
    <w:rsid w:val="00681C28"/>
    <w:rsid w:val="00682D74"/>
    <w:rsid w:val="006B6A4E"/>
    <w:rsid w:val="00725878"/>
    <w:rsid w:val="007530EF"/>
    <w:rsid w:val="00771136"/>
    <w:rsid w:val="007B0AB5"/>
    <w:rsid w:val="007B133F"/>
    <w:rsid w:val="008477E6"/>
    <w:rsid w:val="008562E3"/>
    <w:rsid w:val="0088740C"/>
    <w:rsid w:val="008A3E65"/>
    <w:rsid w:val="008A70A4"/>
    <w:rsid w:val="00900C01"/>
    <w:rsid w:val="009159C5"/>
    <w:rsid w:val="009242FB"/>
    <w:rsid w:val="00931F1B"/>
    <w:rsid w:val="00942AF0"/>
    <w:rsid w:val="00963A84"/>
    <w:rsid w:val="00967BAF"/>
    <w:rsid w:val="0097694C"/>
    <w:rsid w:val="009903BA"/>
    <w:rsid w:val="00995D29"/>
    <w:rsid w:val="009D6936"/>
    <w:rsid w:val="00A045EE"/>
    <w:rsid w:val="00A247F0"/>
    <w:rsid w:val="00A25A5E"/>
    <w:rsid w:val="00A55395"/>
    <w:rsid w:val="00A71A42"/>
    <w:rsid w:val="00A90DE6"/>
    <w:rsid w:val="00AA7774"/>
    <w:rsid w:val="00AB4F1E"/>
    <w:rsid w:val="00AD3278"/>
    <w:rsid w:val="00B01511"/>
    <w:rsid w:val="00B036CC"/>
    <w:rsid w:val="00B25EB4"/>
    <w:rsid w:val="00B6276B"/>
    <w:rsid w:val="00B663AB"/>
    <w:rsid w:val="00B75200"/>
    <w:rsid w:val="00B76169"/>
    <w:rsid w:val="00B8022A"/>
    <w:rsid w:val="00B86363"/>
    <w:rsid w:val="00BC16B1"/>
    <w:rsid w:val="00BC5840"/>
    <w:rsid w:val="00BD4939"/>
    <w:rsid w:val="00BE3E23"/>
    <w:rsid w:val="00BE48D1"/>
    <w:rsid w:val="00C11217"/>
    <w:rsid w:val="00C179A5"/>
    <w:rsid w:val="00C36A51"/>
    <w:rsid w:val="00C54AAB"/>
    <w:rsid w:val="00C91611"/>
    <w:rsid w:val="00CA1B70"/>
    <w:rsid w:val="00CA62C8"/>
    <w:rsid w:val="00CC2B57"/>
    <w:rsid w:val="00CF3373"/>
    <w:rsid w:val="00D0260F"/>
    <w:rsid w:val="00D63261"/>
    <w:rsid w:val="00D7681B"/>
    <w:rsid w:val="00D92FD2"/>
    <w:rsid w:val="00DE36B5"/>
    <w:rsid w:val="00E121B4"/>
    <w:rsid w:val="00E331E2"/>
    <w:rsid w:val="00E34B37"/>
    <w:rsid w:val="00E47345"/>
    <w:rsid w:val="00E52B3A"/>
    <w:rsid w:val="00E73232"/>
    <w:rsid w:val="00E835C3"/>
    <w:rsid w:val="00E9044C"/>
    <w:rsid w:val="00E93A1C"/>
    <w:rsid w:val="00E96CF4"/>
    <w:rsid w:val="00EB7CF9"/>
    <w:rsid w:val="00EE713F"/>
    <w:rsid w:val="00EF0C99"/>
    <w:rsid w:val="00EF1E19"/>
    <w:rsid w:val="00F01F97"/>
    <w:rsid w:val="00F02CFE"/>
    <w:rsid w:val="00F047CC"/>
    <w:rsid w:val="00F062FA"/>
    <w:rsid w:val="00F10F82"/>
    <w:rsid w:val="00F23948"/>
    <w:rsid w:val="00F34E4D"/>
    <w:rsid w:val="00F3518E"/>
    <w:rsid w:val="00F57FF4"/>
    <w:rsid w:val="00F75AD0"/>
    <w:rsid w:val="00FB5DAA"/>
    <w:rsid w:val="0C897320"/>
    <w:rsid w:val="12135ACA"/>
    <w:rsid w:val="16AB7087"/>
    <w:rsid w:val="1C581891"/>
    <w:rsid w:val="1CA87EB2"/>
    <w:rsid w:val="1CC41533"/>
    <w:rsid w:val="22E07B6B"/>
    <w:rsid w:val="2A401CB4"/>
    <w:rsid w:val="2AA71654"/>
    <w:rsid w:val="2BDB5446"/>
    <w:rsid w:val="31370D51"/>
    <w:rsid w:val="327E39F9"/>
    <w:rsid w:val="34A417AB"/>
    <w:rsid w:val="363A7CDD"/>
    <w:rsid w:val="3AB52B62"/>
    <w:rsid w:val="3CA4337D"/>
    <w:rsid w:val="412052F6"/>
    <w:rsid w:val="41B3048E"/>
    <w:rsid w:val="470037B7"/>
    <w:rsid w:val="470620D5"/>
    <w:rsid w:val="4A877214"/>
    <w:rsid w:val="51247E67"/>
    <w:rsid w:val="534F3D80"/>
    <w:rsid w:val="548074B3"/>
    <w:rsid w:val="58542499"/>
    <w:rsid w:val="5B055AAF"/>
    <w:rsid w:val="5B306C65"/>
    <w:rsid w:val="610203F0"/>
    <w:rsid w:val="61C23AD7"/>
    <w:rsid w:val="624543BD"/>
    <w:rsid w:val="635854ED"/>
    <w:rsid w:val="7582592D"/>
    <w:rsid w:val="76CF625D"/>
    <w:rsid w:val="78C00051"/>
    <w:rsid w:val="7CD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1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无间隔1"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customStyle="1" w:styleId="13">
    <w:name w:val="正文 New New New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359</Characters>
  <Lines>2</Lines>
  <Paragraphs>1</Paragraphs>
  <TotalTime>38</TotalTime>
  <ScaleCrop>false</ScaleCrop>
  <LinksUpToDate>false</LinksUpToDate>
  <CharactersWithSpaces>420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2019-09-01T06:51:00Z</dcterms:created>
  <dc:creator>微软用户</dc:creator>
  <cp:lastModifiedBy>墨琦胡闹闹</cp:lastModifiedBy>
  <cp:lastPrinted>2020-04-28T09:16:00Z</cp:lastPrinted>
  <dcterms:modified xsi:type="dcterms:W3CDTF">2020-06-28T02:56:54Z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