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581" w:afterLines="10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方正小标宋简体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福州工商学院教师课堂教学质量评价办法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 xml:space="preserve">第一条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为加强学校教学质量管理，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建设和完善教学质量保障体系，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充分调动广大教师的积极性、创造性，促进教师教学质量考核工作的制度化、规范化、科学化，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提高教学质量，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特制定本办法。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第二条 评价原则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客观公正，实事求是。教师教学质量评价是一项科学性很强的工作，在评价过程中要遵循教育教学规律，结合学校实际情况和教学工作特点，科学地制定评价指标体系，实事求是地评价教师的教学质量，客观公正地反映教学现状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定性与定量相结合。教学活动是一个教与学的复杂过程，影响教学质量的因素很多，有些是定性指标，有些是定量指标。在充分调查研究的基础上，采取定性评价与定量评价相结合的方法，以提高评价结果的可信度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（三）全面综合评价。在实施教师教学质量评价过程中，应重视对授课教师教学质量进行全面的、综合的评价。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第三条 评价方法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教师教学质量评价体系由学生评价、同行评价、督导评价三部分组成，均采用百分制计分。其中，学生评价占40%（取上、下学期平均值）、同行评价占30%、教学督导评价占30%。学生评价和督导评价由教务处组织，同行评价由二级教学单位组织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学生评价实行网上评价，具体实施依据《福州工商学院学生评教实施办法（修订）》执行。同行评价和督导评价参照课堂教学质量评价标准（附件1-4）。课堂教学评价标准分为：理论教学、实验教学、艺术技能教学、体育技能教学四类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 xml:space="preserve">第五条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课堂教学质量评价于每学年六月底完成,二级教学单位将同行评价结果汇总并报教务处备案。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 xml:space="preserve">第六条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课堂教学质量评价结果将作为教师专业技术职务评聘与岗位聘任、评优评先等相关教学考核的重要依据之一。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 xml:space="preserve">第七条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教师课堂教学质量评价结果在二级教学单位排名后5%的教师，二级教学单位要进一步核实，确实存在教学质量问题的，须采取相应措施给予帮扶或教育。帮扶或教育后仍无法胜任教学工作的，应及时提出予以调整。每学年评估排名位于本单位前5%的教师，二级教学单位可在年终绩效予以奖励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本办法自公布之日起施行，解释权归教务处。</w:t>
      </w:r>
    </w:p>
    <w:tbl>
      <w:tblPr>
        <w:tblStyle w:val="20"/>
        <w:tblpPr w:leftFromText="180" w:rightFromText="180" w:vertAnchor="text" w:horzAnchor="page" w:tblpX="2321" w:tblpY="5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附件</w:t>
            </w:r>
          </w:p>
        </w:tc>
        <w:tc>
          <w:tcPr>
            <w:tcW w:w="81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1：福州工商学院课堂教学（理论教学）质量评价表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2：福州工商学院课堂教学（实验实践教学）质量评价表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3：福州工商学院课堂教学（艺术技能）质量评价表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1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4：福州工商学院课堂教学（体育技能）质量评价表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320" w:leftChars="60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Cs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仿宋_GB2312"/>
          <w:color w:val="000000"/>
          <w:sz w:val="32"/>
          <w:szCs w:val="32"/>
          <w:shd w:val="clear" w:color="auto" w:fill="FFFFFF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sz w:val="13"/>
          <w:szCs w:val="13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福州工商学院课堂教学（理论教学）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质量评价表</w:t>
      </w:r>
    </w:p>
    <w:tbl>
      <w:tblPr>
        <w:tblStyle w:val="19"/>
        <w:tblpPr w:leftFromText="180" w:rightFromText="180" w:vertAnchor="text" w:horzAnchor="page" w:tblpXSpec="center" w:tblpY="328"/>
        <w:tblOverlap w:val="never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40"/>
        <w:gridCol w:w="1965"/>
        <w:gridCol w:w="1290"/>
        <w:gridCol w:w="690"/>
        <w:gridCol w:w="1098"/>
        <w:gridCol w:w="587"/>
        <w:gridCol w:w="340"/>
        <w:gridCol w:w="135"/>
        <w:gridCol w:w="153"/>
        <w:gridCol w:w="377"/>
        <w:gridCol w:w="235"/>
        <w:gridCol w:w="79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授课教师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所属二级教学单位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课程性质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公共课/专业课</w:t>
            </w:r>
          </w:p>
        </w:tc>
        <w:tc>
          <w:tcPr>
            <w:tcW w:w="2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必修课/选修课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年级/专业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授课地点</w:t>
            </w:r>
          </w:p>
        </w:tc>
        <w:tc>
          <w:tcPr>
            <w:tcW w:w="44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授课时间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年    月    日第     节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学生人数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应到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缺课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评价指标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指标内涵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5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bookmarkStart w:id="0" w:name="_Hlk509324491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教学态度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分）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认真备课，能提前进教室并做好充分准备，精神饱满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bookmarkStart w:id="1" w:name="OLE_LINK2"/>
            <w:bookmarkStart w:id="2" w:name="OLE_LINK1"/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5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讲课有激情和感染力，教姿、教态端庄文雅，文字、画面工整清晰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分）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精讲重点、难点，条理清晰，逻辑严密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5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讲述内容充实，信息量大，能给予学生批判性思考、联想、创新的启迪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指导多读、多练和实践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分）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对课程内容娴熟，运用自如，能完全脱稿讲解，不过度依赖</w:t>
            </w: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PPT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能合理有效地利用各种教学媒体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分）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课堂驾驭能力强，学生专心听课，课堂秩序好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1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</w:rPr>
              <w:t>对问题的阐述深入浅出，善于启发引导，师生充分互动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  <w:t>10</w:t>
            </w:r>
            <w:bookmarkEnd w:id="1"/>
            <w:bookmarkEnd w:id="2"/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0" w:hRule="atLeast"/>
          <w:jc w:val="center"/>
        </w:trPr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lang w:val="en-US" w:eastAsia="zh-CN"/>
              </w:rPr>
              <w:t>100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6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评  语</w:t>
            </w:r>
          </w:p>
        </w:tc>
        <w:tc>
          <w:tcPr>
            <w:tcW w:w="8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不足或建议：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 xml:space="preserve">评审人：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年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月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/>
                <w:kern w:val="2"/>
                <w:sz w:val="24"/>
                <w:lang w:val="en-US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3" w:name="RANGE_A1_I27"/>
    </w:p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福州工商学院课堂教学（实验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教学）质量评价表</w:t>
      </w:r>
    </w:p>
    <w:tbl>
      <w:tblPr>
        <w:tblStyle w:val="19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63"/>
        <w:gridCol w:w="1905"/>
        <w:gridCol w:w="1230"/>
        <w:gridCol w:w="690"/>
        <w:gridCol w:w="845"/>
        <w:gridCol w:w="705"/>
        <w:gridCol w:w="460"/>
        <w:gridCol w:w="180"/>
        <w:gridCol w:w="525"/>
        <w:gridCol w:w="210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授课教师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2"/>
                <w:szCs w:val="21"/>
                <w:lang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所属二级教学单位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2"/>
                <w:szCs w:val="21"/>
                <w:lang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专业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2"/>
                <w:szCs w:val="21"/>
                <w:lang w:eastAsia="zh-CN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职称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课程名称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课程性质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公共</w:t>
            </w:r>
            <w:r>
              <w:rPr>
                <w:rFonts w:hint="eastAsia" w:ascii="宋体" w:hAnsi="宋体"/>
                <w:color w:val="000000"/>
                <w:kern w:val="2"/>
                <w:szCs w:val="21"/>
                <w:lang w:eastAsia="zh-CN"/>
              </w:rPr>
              <w:t>课</w:t>
            </w: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/专业</w:t>
            </w:r>
            <w:r>
              <w:rPr>
                <w:rFonts w:hint="eastAsia" w:ascii="宋体" w:hAnsi="宋体"/>
                <w:color w:val="000000"/>
                <w:kern w:val="2"/>
                <w:szCs w:val="21"/>
                <w:lang w:eastAsia="zh-CN"/>
              </w:rPr>
              <w:t>课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必修</w:t>
            </w:r>
            <w:r>
              <w:rPr>
                <w:rFonts w:hint="eastAsia" w:ascii="宋体" w:hAnsi="宋体"/>
                <w:color w:val="000000"/>
                <w:kern w:val="2"/>
                <w:szCs w:val="21"/>
                <w:lang w:eastAsia="zh-CN"/>
              </w:rPr>
              <w:t>课</w:t>
            </w: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/选修</w:t>
            </w:r>
            <w:r>
              <w:rPr>
                <w:rFonts w:hint="eastAsia" w:ascii="宋体" w:hAnsi="宋体"/>
                <w:color w:val="000000"/>
                <w:kern w:val="2"/>
                <w:szCs w:val="21"/>
                <w:lang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000000"/>
                <w:spacing w:val="-20"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kern w:val="2"/>
                <w:szCs w:val="21"/>
                <w:lang w:eastAsia="zh-CN"/>
              </w:rPr>
              <w:t>年级</w:t>
            </w:r>
            <w:r>
              <w:rPr>
                <w:rFonts w:hint="eastAsia" w:ascii="宋体" w:hAnsi="宋体"/>
                <w:color w:val="000000"/>
                <w:spacing w:val="-20"/>
                <w:kern w:val="2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pacing w:val="-20"/>
                <w:kern w:val="2"/>
                <w:szCs w:val="21"/>
                <w:lang w:eastAsia="zh-CN"/>
              </w:rPr>
              <w:t>专业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授课地点</w:t>
            </w:r>
          </w:p>
        </w:tc>
        <w:tc>
          <w:tcPr>
            <w:tcW w:w="4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授课时间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 xml:space="preserve">年    月    日第   </w:t>
            </w:r>
            <w:r>
              <w:rPr>
                <w:rFonts w:hint="eastAsia" w:ascii="宋体" w:hAnsi="宋体"/>
                <w:color w:val="000000"/>
                <w:kern w:val="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学生人数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应到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缺课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评价指标</w:t>
            </w: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指标内涵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分值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教学态度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（15分）</w:t>
            </w: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1.设备完好，器材齐备，有预做实验记录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2.备课充分，内容熟悉，脱稿讲授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3.精神饱满，专注投入，教态自然；从严执教，按时上课，课堂秩序井然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bookmarkStart w:id="4" w:name="OLE_LINK3" w:colFirst="2" w:colLast="2"/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（40分）</w:t>
            </w: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1.实验内容紧扣教学大纲，针对学生实际，科学处理教材；引入新信息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10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2.表述和解释确切，理论推导严密，思路分析透彻，论据翔实充分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3.实验内容更新（含综合、设计、创新性实验）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12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4.学生有预习，教师有检查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10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（20分）</w:t>
            </w: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1.精心设计实验环节，有利于培养学生动手能力和实验能力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2.运用启发式教学及指导实验；培养创新能力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3.认真巡查实验，及时发现并纠正学生实验错误，指导明确，解答清楚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4.督促学生及时如实记录实验现象和数据，审核原始数据，查阅实验现象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教学技能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（10分）</w:t>
            </w: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1.语言规范，语音准确，表达得体；板书规范，字迹工整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2.教师实验技能娴熟，演示规范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（15分）</w:t>
            </w: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1.学生实验认真，课堂活跃；积极思维，兴趣浓厚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2.学生遵守实验守则，基本操作规范，按时完成实验任务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3.正确处理实验数据，解释实验现象；实验报告规范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  <w:r>
              <w:rPr>
                <w:rFonts w:hint="eastAsia" w:ascii="宋体" w:hAnsi="宋体"/>
                <w:color w:val="000000"/>
                <w:kern w:val="2"/>
              </w:rPr>
              <w:t>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  <w:lang w:eastAsia="zh-CN"/>
              </w:rPr>
              <w:t>总分</w:t>
            </w:r>
          </w:p>
        </w:tc>
        <w:tc>
          <w:tcPr>
            <w:tcW w:w="71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Theme="minorEastAsia"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lang w:val="en-US" w:eastAsia="zh-CN"/>
              </w:rPr>
              <w:t>100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exac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Cs w:val="21"/>
              </w:rPr>
              <w:t>评  语</w:t>
            </w:r>
          </w:p>
        </w:tc>
        <w:tc>
          <w:tcPr>
            <w:tcW w:w="866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不足或建议：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 xml:space="preserve">评审人：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年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月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</w:p>
        </w:tc>
      </w:tr>
      <w:bookmarkEnd w:id="3"/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福州工商学院课堂教学（艺术技能）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质量评价表</w:t>
      </w:r>
    </w:p>
    <w:tbl>
      <w:tblPr>
        <w:tblStyle w:val="19"/>
        <w:tblpPr w:leftFromText="180" w:rightFromText="180" w:vertAnchor="text" w:horzAnchor="page" w:tblpX="1245" w:tblpY="341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55"/>
        <w:gridCol w:w="1950"/>
        <w:gridCol w:w="1185"/>
        <w:gridCol w:w="690"/>
        <w:gridCol w:w="885"/>
        <w:gridCol w:w="440"/>
        <w:gridCol w:w="685"/>
        <w:gridCol w:w="150"/>
        <w:gridCol w:w="51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授课教师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所属二级教学单位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课程性质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公共课/专业课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必修课/选修课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年级/专业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授课地点</w:t>
            </w:r>
          </w:p>
        </w:tc>
        <w:tc>
          <w:tcPr>
            <w:tcW w:w="42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授课时间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    月    日第     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学生人数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应到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缺课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评价指标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指标内涵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教学态度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1.备课认真，教案、教具、资料等准备齐全，教学设施设备安排规划合理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2.教学认真负责，责任感强，不迟到、缺课，坚守岗位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（30分）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1.能完整把握教学内容，讲授逻辑性强，援引例证丰富，操作演示熟练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2.善于抓教学重点，恰当分散难点，深入浅出，难度适中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3.教师个人专业知识体系完整，教学内容有深度有广度，课时利用率高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（30分）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5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2"/>
                <w:sz w:val="21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亲自操作示范，一对一指导，开展现场教学，及时解决学生遇到的问题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2.善于启发学生的创造性思维，带动学生的创作热情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3.教学手段多样化，能利用多种媒介进行教学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-40" w:right="-5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2"/>
                <w:sz w:val="21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语言表达能力强，师生互动，课堂气氛活跃，引发学生的学习兴趣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1.学生明确学习的目的，专业知识结构符合社会的行业需求或专业规范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2.学生实际动手能力明显提高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7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评  语</w:t>
            </w:r>
          </w:p>
        </w:tc>
        <w:tc>
          <w:tcPr>
            <w:tcW w:w="86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不足或建议：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 xml:space="preserve">评审人：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年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月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福州工商学院课堂教学（体育技能）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质量评价表</w:t>
      </w:r>
    </w:p>
    <w:tbl>
      <w:tblPr>
        <w:tblStyle w:val="19"/>
        <w:tblpPr w:leftFromText="180" w:rightFromText="180" w:vertAnchor="text" w:horzAnchor="page" w:tblpX="1680" w:tblpY="428"/>
        <w:tblOverlap w:val="never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65"/>
        <w:gridCol w:w="1920"/>
        <w:gridCol w:w="1320"/>
        <w:gridCol w:w="660"/>
        <w:gridCol w:w="645"/>
        <w:gridCol w:w="875"/>
        <w:gridCol w:w="160"/>
        <w:gridCol w:w="345"/>
        <w:gridCol w:w="69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授课教师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所属二级教学单位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课程性质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公共课/专业课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必修课/选修课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年级/专业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授课地点</w:t>
            </w:r>
          </w:p>
        </w:tc>
        <w:tc>
          <w:tcPr>
            <w:tcW w:w="4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授课时间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    月    日第     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学生人数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应到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缺课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迟到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评价指标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指标内涵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分  值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教学准备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1.教学思路清晰，教学目标切合实际可行，符合大纲和教学计划要求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2.课程设计合理，场地器材准备充分，布局合理，体现安全防范意识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（30分）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12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1.能够一对一或集中指导，及时纠正并解决学生练习中出现的问题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2.教学内容完整，重点、难点突出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3.动作示范准确、优美、完整，分解示范动作合理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（30分）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1.教学目标明确，内容安排科学合理，概念准确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2.语言表述生动，信息量大，激发学生探索兴趣和自觉锻炼身体热情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3.充分合理安排时间，运动量适宜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4.课中贯穿思想教育或意志品质教育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（30分）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1.学生专注投入，积极主动，有喜欢上体育课的欲望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2.学生较好地掌握教学内容，达到课程教学目标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3.运动负荷适当，有利于增强体质，促进健康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4.专业知识结构符合社会的行业需求或专业规范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评  语</w:t>
            </w:r>
          </w:p>
        </w:tc>
        <w:tc>
          <w:tcPr>
            <w:tcW w:w="8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不足或建议：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/>
                <w:kern w:val="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 xml:space="preserve">评审人：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  年 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月  </w:t>
            </w:r>
            <w:r>
              <w:rPr>
                <w:rFonts w:hint="eastAsia" w:ascii="宋体" w:hAnsi="宋体"/>
                <w:color w:val="000000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"/>
                <w:sz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widowControl w:val="0"/>
        <w:spacing w:after="0" w:line="540" w:lineRule="exact"/>
        <w:ind w:right="560"/>
        <w:rPr>
          <w:rFonts w:asciiTheme="minorEastAsia" w:hAnsiTheme="minorEastAsia"/>
          <w:sz w:val="24"/>
          <w:szCs w:val="24"/>
        </w:rPr>
      </w:pPr>
      <w:bookmarkStart w:id="5" w:name="_GoBack"/>
      <w:bookmarkEnd w:id="5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15230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4"/>
          <w:keepNext w:val="0"/>
          <w:keepLines w:val="0"/>
          <w:pageBreakBefore w:val="0"/>
          <w:widowControl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spacing w:before="397" w:after="0"/>
          <w:jc w:val="right"/>
          <w:textAlignment w:val="auto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20362705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4"/>
          <w:keepNext w:val="0"/>
          <w:keepLines w:val="0"/>
          <w:pageBreakBefore w:val="0"/>
          <w:widowControl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spacing w:before="397" w:after="0"/>
          <w:textAlignment w:val="auto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3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E0"/>
    <w:rsid w:val="00055484"/>
    <w:rsid w:val="00073106"/>
    <w:rsid w:val="000867B7"/>
    <w:rsid w:val="000944FA"/>
    <w:rsid w:val="000F6E69"/>
    <w:rsid w:val="00125A01"/>
    <w:rsid w:val="001817E9"/>
    <w:rsid w:val="001C3EA3"/>
    <w:rsid w:val="0020500A"/>
    <w:rsid w:val="00215CB8"/>
    <w:rsid w:val="00245CA3"/>
    <w:rsid w:val="00316F14"/>
    <w:rsid w:val="00344FCF"/>
    <w:rsid w:val="00345FBE"/>
    <w:rsid w:val="00360A23"/>
    <w:rsid w:val="00367C94"/>
    <w:rsid w:val="003A54D0"/>
    <w:rsid w:val="0043338E"/>
    <w:rsid w:val="004645AD"/>
    <w:rsid w:val="005009B9"/>
    <w:rsid w:val="00506C1F"/>
    <w:rsid w:val="00526CFE"/>
    <w:rsid w:val="005A0143"/>
    <w:rsid w:val="005A3EDD"/>
    <w:rsid w:val="005B0290"/>
    <w:rsid w:val="005B38C6"/>
    <w:rsid w:val="005B3C20"/>
    <w:rsid w:val="005C6214"/>
    <w:rsid w:val="005D76A7"/>
    <w:rsid w:val="00610DE6"/>
    <w:rsid w:val="00625627"/>
    <w:rsid w:val="00646434"/>
    <w:rsid w:val="0069328C"/>
    <w:rsid w:val="00694C5B"/>
    <w:rsid w:val="006A75DC"/>
    <w:rsid w:val="006C6FD0"/>
    <w:rsid w:val="006D5604"/>
    <w:rsid w:val="006E56EA"/>
    <w:rsid w:val="00701633"/>
    <w:rsid w:val="007146C9"/>
    <w:rsid w:val="00730ED3"/>
    <w:rsid w:val="0073215E"/>
    <w:rsid w:val="0074135F"/>
    <w:rsid w:val="00757ED2"/>
    <w:rsid w:val="00790815"/>
    <w:rsid w:val="00792D65"/>
    <w:rsid w:val="007E56A2"/>
    <w:rsid w:val="00820FD8"/>
    <w:rsid w:val="008255A1"/>
    <w:rsid w:val="00831872"/>
    <w:rsid w:val="00832F28"/>
    <w:rsid w:val="008403D0"/>
    <w:rsid w:val="00847107"/>
    <w:rsid w:val="00847D06"/>
    <w:rsid w:val="008571FD"/>
    <w:rsid w:val="0086140F"/>
    <w:rsid w:val="008854A5"/>
    <w:rsid w:val="00886E70"/>
    <w:rsid w:val="008B2357"/>
    <w:rsid w:val="008D33B1"/>
    <w:rsid w:val="009626E9"/>
    <w:rsid w:val="009B242F"/>
    <w:rsid w:val="009B59E1"/>
    <w:rsid w:val="009C2B38"/>
    <w:rsid w:val="009D3D24"/>
    <w:rsid w:val="009D4549"/>
    <w:rsid w:val="009D550A"/>
    <w:rsid w:val="009E37B4"/>
    <w:rsid w:val="00A1535A"/>
    <w:rsid w:val="00A15D57"/>
    <w:rsid w:val="00A25888"/>
    <w:rsid w:val="00A26601"/>
    <w:rsid w:val="00A55630"/>
    <w:rsid w:val="00A5783A"/>
    <w:rsid w:val="00A647D8"/>
    <w:rsid w:val="00A66B4A"/>
    <w:rsid w:val="00A67E75"/>
    <w:rsid w:val="00A705B1"/>
    <w:rsid w:val="00A846F6"/>
    <w:rsid w:val="00A938F4"/>
    <w:rsid w:val="00AC2133"/>
    <w:rsid w:val="00AD64F7"/>
    <w:rsid w:val="00AE0CC3"/>
    <w:rsid w:val="00B030F3"/>
    <w:rsid w:val="00B03ABB"/>
    <w:rsid w:val="00B05BE7"/>
    <w:rsid w:val="00B071BA"/>
    <w:rsid w:val="00B17929"/>
    <w:rsid w:val="00BA1C6C"/>
    <w:rsid w:val="00BA6CE6"/>
    <w:rsid w:val="00BA7A16"/>
    <w:rsid w:val="00C027D9"/>
    <w:rsid w:val="00C07F46"/>
    <w:rsid w:val="00C31445"/>
    <w:rsid w:val="00C53123"/>
    <w:rsid w:val="00C637F6"/>
    <w:rsid w:val="00C63F8E"/>
    <w:rsid w:val="00C729E0"/>
    <w:rsid w:val="00CC320A"/>
    <w:rsid w:val="00CC5A97"/>
    <w:rsid w:val="00CE51F1"/>
    <w:rsid w:val="00D036A2"/>
    <w:rsid w:val="00D50F09"/>
    <w:rsid w:val="00D74895"/>
    <w:rsid w:val="00D75E20"/>
    <w:rsid w:val="00D825CA"/>
    <w:rsid w:val="00D97C7C"/>
    <w:rsid w:val="00DA789B"/>
    <w:rsid w:val="00DC1437"/>
    <w:rsid w:val="00DE6ED0"/>
    <w:rsid w:val="00E505E4"/>
    <w:rsid w:val="00EE13E0"/>
    <w:rsid w:val="00EE441E"/>
    <w:rsid w:val="00F35395"/>
    <w:rsid w:val="00F43567"/>
    <w:rsid w:val="01C63786"/>
    <w:rsid w:val="02EC6397"/>
    <w:rsid w:val="03B8369A"/>
    <w:rsid w:val="067E34A5"/>
    <w:rsid w:val="0A357EAC"/>
    <w:rsid w:val="0A7436C7"/>
    <w:rsid w:val="0D784547"/>
    <w:rsid w:val="110F0262"/>
    <w:rsid w:val="11A02578"/>
    <w:rsid w:val="144957D4"/>
    <w:rsid w:val="185D33E9"/>
    <w:rsid w:val="1B2B0C50"/>
    <w:rsid w:val="20A53C62"/>
    <w:rsid w:val="238224C2"/>
    <w:rsid w:val="27F66588"/>
    <w:rsid w:val="2BD53950"/>
    <w:rsid w:val="2E4B2AEC"/>
    <w:rsid w:val="38D971DC"/>
    <w:rsid w:val="39312CD2"/>
    <w:rsid w:val="40E43618"/>
    <w:rsid w:val="41ED181A"/>
    <w:rsid w:val="424F4AAE"/>
    <w:rsid w:val="458132A5"/>
    <w:rsid w:val="49DC09B3"/>
    <w:rsid w:val="50562F23"/>
    <w:rsid w:val="51854BE5"/>
    <w:rsid w:val="52AE4D14"/>
    <w:rsid w:val="56857C68"/>
    <w:rsid w:val="56CA1154"/>
    <w:rsid w:val="60C52E96"/>
    <w:rsid w:val="61131A88"/>
    <w:rsid w:val="61970D0A"/>
    <w:rsid w:val="69314329"/>
    <w:rsid w:val="69791FC8"/>
    <w:rsid w:val="6A1F718C"/>
    <w:rsid w:val="7160570F"/>
    <w:rsid w:val="751579B4"/>
    <w:rsid w:val="79897683"/>
    <w:rsid w:val="7BAE7516"/>
    <w:rsid w:val="7BCA1D8B"/>
    <w:rsid w:val="7E0057A1"/>
    <w:rsid w:val="7E022E3B"/>
    <w:rsid w:val="7EB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21798E"/>
      <w:sz w:val="28"/>
      <w:szCs w:val="28"/>
    </w:rPr>
  </w:style>
  <w:style w:type="paragraph" w:styleId="3">
    <w:name w:val="heading 2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2DA2BF"/>
      <w:sz w:val="26"/>
      <w:szCs w:val="26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2DA2BF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2DA2BF"/>
    </w:rPr>
  </w:style>
  <w:style w:type="paragraph" w:styleId="6">
    <w:name w:val="heading 5"/>
    <w:basedOn w:val="1"/>
    <w:next w:val="1"/>
    <w:link w:val="43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16505E"/>
    </w:rPr>
  </w:style>
  <w:style w:type="paragraph" w:styleId="7">
    <w:name w:val="heading 6"/>
    <w:basedOn w:val="1"/>
    <w:next w:val="1"/>
    <w:link w:val="44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16505E"/>
    </w:rPr>
  </w:style>
  <w:style w:type="paragraph" w:styleId="8">
    <w:name w:val="heading 7"/>
    <w:basedOn w:val="1"/>
    <w:next w:val="1"/>
    <w:link w:val="45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46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2DA2BF"/>
      <w:sz w:val="20"/>
      <w:szCs w:val="20"/>
    </w:rPr>
  </w:style>
  <w:style w:type="paragraph" w:styleId="10">
    <w:name w:val="heading 9"/>
    <w:basedOn w:val="1"/>
    <w:next w:val="1"/>
    <w:link w:val="47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ody Text Indent"/>
    <w:basedOn w:val="1"/>
    <w:link w:val="64"/>
    <w:qFormat/>
    <w:uiPriority w:val="0"/>
    <w:pPr>
      <w:widowControl w:val="0"/>
      <w:spacing w:after="0" w:line="370" w:lineRule="atLeas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3">
    <w:name w:val="Balloon Text"/>
    <w:basedOn w:val="1"/>
    <w:link w:val="63"/>
    <w:qFormat/>
    <w:uiPriority w:val="0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62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6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9"/>
    <w:qFormat/>
    <w:uiPriority w:val="11"/>
    <w:rPr>
      <w:rFonts w:ascii="Cambria" w:hAnsi="Cambria" w:eastAsia="宋体" w:cs="Times New Roman"/>
      <w:i/>
      <w:iCs/>
      <w:color w:val="2DA2BF"/>
      <w:spacing w:val="15"/>
      <w:sz w:val="24"/>
      <w:szCs w:val="24"/>
    </w:rPr>
  </w:style>
  <w:style w:type="paragraph" w:styleId="17">
    <w:name w:val="Normal (Web)"/>
    <w:basedOn w:val="1"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Title"/>
    <w:basedOn w:val="1"/>
    <w:next w:val="1"/>
    <w:link w:val="48"/>
    <w:qFormat/>
    <w:uiPriority w:val="10"/>
    <w:pPr>
      <w:pBdr>
        <w:bottom w:val="single" w:color="2DA2BF" w:sz="8" w:space="4"/>
      </w:pBdr>
      <w:spacing w:after="300" w:line="240" w:lineRule="auto"/>
      <w:contextualSpacing/>
    </w:pPr>
    <w:rPr>
      <w:rFonts w:ascii="Cambria" w:hAnsi="Cambria" w:eastAsia="宋体" w:cs="Times New Roman"/>
      <w:color w:val="343434"/>
      <w:spacing w:val="5"/>
      <w:kern w:val="28"/>
      <w:sz w:val="52"/>
      <w:szCs w:val="52"/>
    </w:rPr>
  </w:style>
  <w:style w:type="table" w:styleId="20">
    <w:name w:val="Table Grid"/>
    <w:basedOn w:val="1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FollowedHyperlink"/>
    <w:basedOn w:val="21"/>
    <w:qFormat/>
    <w:uiPriority w:val="0"/>
    <w:rPr>
      <w:color w:val="333333"/>
      <w:u w:val="single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color w:val="333333"/>
      <w:u w:val="single"/>
    </w:rPr>
  </w:style>
  <w:style w:type="character" w:styleId="27">
    <w:name w:val="HTML Code"/>
    <w:basedOn w:val="2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8">
    <w:name w:val="HTML Keyboard"/>
    <w:basedOn w:val="2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9">
    <w:name w:val="HTML Sample"/>
    <w:basedOn w:val="2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30">
    <w:name w:val="keyword"/>
    <w:basedOn w:val="21"/>
    <w:qFormat/>
    <w:uiPriority w:val="0"/>
    <w:rPr>
      <w:color w:val="FF0000"/>
    </w:rPr>
  </w:style>
  <w:style w:type="character" w:customStyle="1" w:styleId="31">
    <w:name w:val="new3"/>
    <w:basedOn w:val="21"/>
    <w:qFormat/>
    <w:uiPriority w:val="0"/>
  </w:style>
  <w:style w:type="character" w:customStyle="1" w:styleId="32">
    <w:name w:val="time"/>
    <w:basedOn w:val="21"/>
    <w:qFormat/>
    <w:uiPriority w:val="0"/>
  </w:style>
  <w:style w:type="character" w:customStyle="1" w:styleId="33">
    <w:name w:val="new2"/>
    <w:basedOn w:val="21"/>
    <w:qFormat/>
    <w:uiPriority w:val="0"/>
  </w:style>
  <w:style w:type="character" w:customStyle="1" w:styleId="34">
    <w:name w:val="new"/>
    <w:basedOn w:val="21"/>
    <w:uiPriority w:val="0"/>
  </w:style>
  <w:style w:type="character" w:customStyle="1" w:styleId="35">
    <w:name w:val="new1"/>
    <w:basedOn w:val="21"/>
    <w:qFormat/>
    <w:uiPriority w:val="0"/>
  </w:style>
  <w:style w:type="paragraph" w:customStyle="1" w:styleId="36">
    <w:name w:val="z-窗体底端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标题 1 Char"/>
    <w:link w:val="2"/>
    <w:qFormat/>
    <w:uiPriority w:val="9"/>
    <w:rPr>
      <w:rFonts w:ascii="Cambria" w:hAnsi="Cambria" w:eastAsia="宋体" w:cs="Times New Roman"/>
      <w:b/>
      <w:bCs/>
      <w:color w:val="21798E"/>
      <w:sz w:val="28"/>
      <w:szCs w:val="28"/>
    </w:rPr>
  </w:style>
  <w:style w:type="character" w:customStyle="1" w:styleId="40">
    <w:name w:val="标题 2 Char"/>
    <w:link w:val="3"/>
    <w:semiHidden/>
    <w:uiPriority w:val="9"/>
    <w:rPr>
      <w:rFonts w:ascii="Cambria" w:hAnsi="Cambria" w:eastAsia="宋体" w:cs="Times New Roman"/>
      <w:b/>
      <w:bCs/>
      <w:color w:val="2DA2BF"/>
      <w:sz w:val="26"/>
      <w:szCs w:val="26"/>
    </w:rPr>
  </w:style>
  <w:style w:type="character" w:customStyle="1" w:styleId="41">
    <w:name w:val="标题 3 Char"/>
    <w:link w:val="4"/>
    <w:semiHidden/>
    <w:uiPriority w:val="9"/>
    <w:rPr>
      <w:rFonts w:ascii="Cambria" w:hAnsi="Cambria" w:eastAsia="宋体" w:cs="Times New Roman"/>
      <w:b/>
      <w:bCs/>
      <w:color w:val="2DA2BF"/>
    </w:rPr>
  </w:style>
  <w:style w:type="character" w:customStyle="1" w:styleId="42">
    <w:name w:val="标题 4 Char"/>
    <w:link w:val="5"/>
    <w:semiHidden/>
    <w:uiPriority w:val="9"/>
    <w:rPr>
      <w:rFonts w:ascii="Cambria" w:hAnsi="Cambria" w:eastAsia="宋体" w:cs="Times New Roman"/>
      <w:b/>
      <w:bCs/>
      <w:i/>
      <w:iCs/>
      <w:color w:val="2DA2BF"/>
    </w:rPr>
  </w:style>
  <w:style w:type="character" w:customStyle="1" w:styleId="43">
    <w:name w:val="标题 5 Char"/>
    <w:link w:val="6"/>
    <w:semiHidden/>
    <w:qFormat/>
    <w:uiPriority w:val="9"/>
    <w:rPr>
      <w:rFonts w:ascii="Cambria" w:hAnsi="Cambria" w:eastAsia="宋体" w:cs="Times New Roman"/>
      <w:color w:val="16505E"/>
    </w:rPr>
  </w:style>
  <w:style w:type="character" w:customStyle="1" w:styleId="44">
    <w:name w:val="标题 6 Char"/>
    <w:link w:val="7"/>
    <w:semiHidden/>
    <w:uiPriority w:val="9"/>
    <w:rPr>
      <w:rFonts w:ascii="Cambria" w:hAnsi="Cambria" w:eastAsia="宋体" w:cs="Times New Roman"/>
      <w:i/>
      <w:iCs/>
      <w:color w:val="16505E"/>
    </w:rPr>
  </w:style>
  <w:style w:type="character" w:customStyle="1" w:styleId="45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46">
    <w:name w:val="标题 8 Char"/>
    <w:link w:val="9"/>
    <w:semiHidden/>
    <w:qFormat/>
    <w:uiPriority w:val="9"/>
    <w:rPr>
      <w:rFonts w:ascii="Cambria" w:hAnsi="Cambria" w:eastAsia="宋体" w:cs="Times New Roman"/>
      <w:color w:val="2DA2BF"/>
      <w:sz w:val="20"/>
      <w:szCs w:val="20"/>
    </w:rPr>
  </w:style>
  <w:style w:type="character" w:customStyle="1" w:styleId="47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48">
    <w:name w:val="标题 Char"/>
    <w:link w:val="18"/>
    <w:qFormat/>
    <w:uiPriority w:val="10"/>
    <w:rPr>
      <w:rFonts w:ascii="Cambria" w:hAnsi="Cambria" w:eastAsia="宋体" w:cs="Times New Roman"/>
      <w:color w:val="343434"/>
      <w:spacing w:val="5"/>
      <w:kern w:val="28"/>
      <w:sz w:val="52"/>
      <w:szCs w:val="52"/>
    </w:rPr>
  </w:style>
  <w:style w:type="character" w:customStyle="1" w:styleId="49">
    <w:name w:val="副标题 Char"/>
    <w:link w:val="16"/>
    <w:qFormat/>
    <w:uiPriority w:val="11"/>
    <w:rPr>
      <w:rFonts w:ascii="Cambria" w:hAnsi="Cambria" w:eastAsia="宋体" w:cs="Times New Roman"/>
      <w:i/>
      <w:iCs/>
      <w:color w:val="2DA2BF"/>
      <w:spacing w:val="15"/>
      <w:sz w:val="24"/>
      <w:szCs w:val="24"/>
    </w:rPr>
  </w:style>
  <w:style w:type="paragraph" w:styleId="5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/>
    </w:rPr>
  </w:style>
  <w:style w:type="character" w:customStyle="1" w:styleId="52">
    <w:name w:val="引用 Char"/>
    <w:link w:val="51"/>
    <w:qFormat/>
    <w:uiPriority w:val="29"/>
    <w:rPr>
      <w:i/>
      <w:iCs/>
      <w:color w:val="000000"/>
    </w:rPr>
  </w:style>
  <w:style w:type="paragraph" w:styleId="53">
    <w:name w:val="Intense Quote"/>
    <w:basedOn w:val="1"/>
    <w:next w:val="1"/>
    <w:link w:val="54"/>
    <w:qFormat/>
    <w:uiPriority w:val="30"/>
    <w:pPr>
      <w:pBdr>
        <w:bottom w:val="single" w:color="2DA2BF" w:sz="4" w:space="4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54">
    <w:name w:val="明显引用 Char"/>
    <w:link w:val="53"/>
    <w:qFormat/>
    <w:uiPriority w:val="30"/>
    <w:rPr>
      <w:b/>
      <w:bCs/>
      <w:i/>
      <w:iCs/>
      <w:color w:val="2DA2BF"/>
    </w:rPr>
  </w:style>
  <w:style w:type="character" w:customStyle="1" w:styleId="55">
    <w:name w:val="不明显强调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明显强调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不明显参考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8">
    <w:name w:val="明显参考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9">
    <w:name w:val="书籍标题1"/>
    <w:qFormat/>
    <w:uiPriority w:val="33"/>
    <w:rPr>
      <w:b/>
      <w:bCs/>
      <w:smallCaps/>
      <w:spacing w:val="5"/>
    </w:rPr>
  </w:style>
  <w:style w:type="paragraph" w:customStyle="1" w:styleId="60">
    <w:name w:val="TOC 标题1"/>
    <w:basedOn w:val="2"/>
    <w:next w:val="1"/>
    <w:semiHidden/>
    <w:unhideWhenUsed/>
    <w:qFormat/>
    <w:uiPriority w:val="39"/>
    <w:pPr>
      <w:outlineLvl w:val="9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customStyle="1" w:styleId="61">
    <w:name w:val="页眉 Char"/>
    <w:basedOn w:val="21"/>
    <w:link w:val="15"/>
    <w:qFormat/>
    <w:uiPriority w:val="0"/>
    <w:rPr>
      <w:sz w:val="18"/>
      <w:szCs w:val="18"/>
    </w:rPr>
  </w:style>
  <w:style w:type="character" w:customStyle="1" w:styleId="62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63">
    <w:name w:val="批注框文本 Char"/>
    <w:basedOn w:val="21"/>
    <w:link w:val="13"/>
    <w:qFormat/>
    <w:uiPriority w:val="0"/>
    <w:rPr>
      <w:sz w:val="18"/>
      <w:szCs w:val="18"/>
    </w:rPr>
  </w:style>
  <w:style w:type="character" w:customStyle="1" w:styleId="64">
    <w:name w:val="正文文本缩进 Char"/>
    <w:basedOn w:val="21"/>
    <w:link w:val="1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65">
    <w:name w:val="p0"/>
    <w:basedOn w:val="1"/>
    <w:qFormat/>
    <w:uiPriority w:val="99"/>
    <w:pPr>
      <w:spacing w:after="0" w:line="240" w:lineRule="auto"/>
      <w:jc w:val="both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633B3-B06F-48DB-BFE5-80A5E9561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736</Words>
  <Characters>4196</Characters>
  <Lines>34</Lines>
  <Paragraphs>9</Paragraphs>
  <TotalTime>27</TotalTime>
  <ScaleCrop>false</ScaleCrop>
  <LinksUpToDate>false</LinksUpToDate>
  <CharactersWithSpaces>4923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2020-04-14T03:10:00Z</dcterms:created>
  <dc:creator>Administrator</dc:creator>
  <cp:lastModifiedBy>墨琦胡闹闹</cp:lastModifiedBy>
  <cp:lastPrinted>2020-05-07T01:22:00Z</cp:lastPrinted>
  <dcterms:modified xsi:type="dcterms:W3CDTF">2020-06-28T02:43:43Z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